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EA1A0B">
      <w:pPr>
        <w:jc w:val="center"/>
        <w:rPr>
          <w:rFonts w:ascii="Cambria" w:hAnsi="Cambria" w:cs="Cambria"/>
          <w:b/>
          <w:bCs/>
          <w:color w:val="4B1F6F"/>
          <w:sz w:val="36"/>
          <w:szCs w:val="32"/>
        </w:rPr>
      </w:pPr>
      <w:r>
        <w:rPr>
          <w:rFonts w:ascii="Cambria" w:hAnsi="Cambria" w:cs="Cambria"/>
          <w:b/>
          <w:bCs/>
          <w:color w:val="4B1F6F"/>
          <w:sz w:val="28"/>
          <w:szCs w:val="32"/>
        </w:rPr>
        <w:t xml:space="preserve"> </w:t>
      </w:r>
      <w:r>
        <w:rPr>
          <w:rFonts w:ascii="Cambria" w:hAnsi="Cambria" w:cs="Cambria"/>
          <w:b/>
          <w:bCs/>
          <w:color w:val="4B1F6F"/>
          <w:sz w:val="28"/>
          <w:szCs w:val="32"/>
          <w:lang w:val="ru-RU"/>
        </w:rPr>
        <w:t>МУНИЦИПАЛЬНОЕ БЮДЖЕТНОЕ УЧРЕЖДЕНИЕ КУЛЬТУРЫ</w:t>
      </w:r>
    </w:p>
    <w:p w:rsidR="00000000" w:rsidRDefault="00EA1A0B">
      <w:pPr>
        <w:jc w:val="center"/>
        <w:rPr>
          <w:rFonts w:ascii="Cambria" w:hAnsi="Cambria" w:cs="Cambria"/>
          <w:b/>
          <w:color w:val="4B1F6F"/>
          <w:sz w:val="36"/>
        </w:rPr>
      </w:pPr>
      <w:r>
        <w:rPr>
          <w:rFonts w:ascii="Cambria" w:hAnsi="Cambria" w:cs="Cambria"/>
          <w:b/>
          <w:bCs/>
          <w:color w:val="4B1F6F"/>
          <w:sz w:val="36"/>
          <w:szCs w:val="32"/>
        </w:rPr>
        <w:t>«</w:t>
      </w:r>
      <w:r>
        <w:rPr>
          <w:rFonts w:ascii="Cambria" w:hAnsi="Cambria" w:cs="Cambria"/>
          <w:b/>
          <w:bCs/>
          <w:color w:val="4B1F6F"/>
          <w:sz w:val="28"/>
          <w:szCs w:val="32"/>
        </w:rPr>
        <w:t>Е</w:t>
      </w:r>
      <w:r>
        <w:rPr>
          <w:rFonts w:ascii="Cambria" w:hAnsi="Cambria" w:cs="Cambria"/>
          <w:b/>
          <w:bCs/>
          <w:color w:val="4B1F6F"/>
          <w:sz w:val="28"/>
          <w:szCs w:val="32"/>
          <w:lang w:val="ru-RU"/>
        </w:rPr>
        <w:t>ЙСКОУКРЕПЛЕНСКАЯ СЕЛЬСКАЯ БИБЛИОТЕКА</w:t>
      </w:r>
      <w:r>
        <w:rPr>
          <w:rFonts w:ascii="Cambria" w:hAnsi="Cambria" w:cs="Cambria"/>
          <w:b/>
          <w:bCs/>
          <w:color w:val="4B1F6F"/>
          <w:sz w:val="36"/>
          <w:szCs w:val="32"/>
        </w:rPr>
        <w:t>»</w:t>
      </w:r>
    </w:p>
    <w:p w:rsidR="00000000" w:rsidRPr="005E42C8" w:rsidRDefault="00EA1A0B" w:rsidP="005E42C8">
      <w:pPr>
        <w:jc w:val="center"/>
        <w:rPr>
          <w:rFonts w:ascii="Cambria" w:hAnsi="Cambria" w:cs="Cambria"/>
          <w:b/>
          <w:color w:val="4B1F6F"/>
          <w:sz w:val="36"/>
          <w:szCs w:val="28"/>
          <w:lang w:val="ru-RU"/>
        </w:rPr>
      </w:pPr>
      <w:r>
        <w:rPr>
          <w:rFonts w:ascii="Cambria" w:hAnsi="Cambria" w:cs="Cambria"/>
          <w:b/>
          <w:color w:val="4B1F6F"/>
          <w:sz w:val="36"/>
        </w:rPr>
        <w:t xml:space="preserve"> </w:t>
      </w:r>
      <w:r>
        <w:rPr>
          <w:rFonts w:ascii="Cambria" w:hAnsi="Cambria" w:cs="Cambria"/>
          <w:b/>
          <w:color w:val="4B1F6F"/>
          <w:sz w:val="28"/>
        </w:rPr>
        <w:t>Е</w:t>
      </w:r>
      <w:r>
        <w:rPr>
          <w:rFonts w:ascii="Cambria" w:hAnsi="Cambria" w:cs="Cambria"/>
          <w:b/>
          <w:color w:val="4B1F6F"/>
          <w:sz w:val="28"/>
          <w:lang w:val="ru-RU"/>
        </w:rPr>
        <w:t>ЙСКОУКРЕПЛЕНСКОГО СЕЛЬСКОГО ПОСЕЛЕНИЯ</w:t>
      </w:r>
      <w:r w:rsidR="005E42C8">
        <w:rPr>
          <w:rFonts w:ascii="Cambria" w:hAnsi="Cambria" w:cs="Cambria"/>
          <w:b/>
          <w:color w:val="4B1F6F"/>
          <w:sz w:val="36"/>
          <w:lang w:val="ru-RU"/>
        </w:rPr>
        <w:t xml:space="preserve"> </w:t>
      </w:r>
      <w:r>
        <w:rPr>
          <w:rFonts w:ascii="Cambria" w:hAnsi="Cambria" w:cs="Cambria"/>
          <w:b/>
          <w:color w:val="4B1F6F"/>
          <w:sz w:val="28"/>
          <w:szCs w:val="28"/>
          <w:lang w:val="ru-RU"/>
        </w:rPr>
        <w:t>ЩЕРБИНОВСКОГО РАЙОНА</w:t>
      </w:r>
      <w:r>
        <w:rPr>
          <w:b/>
          <w:bCs/>
          <w:color w:val="4B1F6F"/>
          <w:sz w:val="28"/>
          <w:szCs w:val="28"/>
        </w:rPr>
        <w:t xml:space="preserve"> </w:t>
      </w:r>
      <w:r>
        <w:rPr>
          <w:b/>
          <w:bCs/>
          <w:color w:val="4B1F6F"/>
          <w:sz w:val="28"/>
          <w:szCs w:val="32"/>
        </w:rPr>
        <w:t xml:space="preserve">                                       </w:t>
      </w:r>
    </w:p>
    <w:p w:rsidR="00000000" w:rsidRDefault="00EA1A0B">
      <w:pPr>
        <w:jc w:val="center"/>
        <w:rPr>
          <w:b/>
          <w:bCs/>
          <w:color w:val="4B1F6F"/>
          <w:sz w:val="28"/>
          <w:szCs w:val="32"/>
        </w:rPr>
      </w:pPr>
    </w:p>
    <w:p w:rsidR="00000000" w:rsidRDefault="00EA1A0B">
      <w:pPr>
        <w:jc w:val="center"/>
        <w:rPr>
          <w:sz w:val="28"/>
          <w:szCs w:val="28"/>
        </w:rPr>
      </w:pPr>
    </w:p>
    <w:p w:rsidR="00000000" w:rsidRDefault="00EA1A0B">
      <w:pPr>
        <w:jc w:val="center"/>
        <w:rPr>
          <w:sz w:val="28"/>
          <w:szCs w:val="28"/>
        </w:rPr>
      </w:pPr>
      <w:r>
        <w:rPr>
          <w:b/>
          <w:bCs/>
          <w:color w:val="C5000B"/>
          <w:sz w:val="36"/>
          <w:szCs w:val="28"/>
          <w:lang w:val="ru-RU"/>
        </w:rPr>
        <w:t>НОВОСТИ БИБЛИОТЕКИ</w:t>
      </w:r>
    </w:p>
    <w:p w:rsidR="00000000" w:rsidRDefault="00EA1A0B">
      <w:pPr>
        <w:jc w:val="center"/>
        <w:rPr>
          <w:sz w:val="28"/>
          <w:szCs w:val="28"/>
        </w:rPr>
      </w:pPr>
    </w:p>
    <w:p w:rsidR="00000000" w:rsidRDefault="00EA1A0B">
      <w:pPr>
        <w:jc w:val="center"/>
      </w:pPr>
      <w:r>
        <w:rPr>
          <w:b/>
          <w:bCs/>
          <w:color w:val="C5000B"/>
          <w:sz w:val="40"/>
          <w:szCs w:val="28"/>
          <w:lang w:val="ru-RU"/>
        </w:rPr>
        <w:t xml:space="preserve">Декабрь </w:t>
      </w:r>
      <w:r>
        <w:rPr>
          <w:b/>
          <w:bCs/>
          <w:color w:val="C5000B"/>
          <w:sz w:val="40"/>
          <w:szCs w:val="28"/>
          <w:lang w:val="ru-RU"/>
        </w:rPr>
        <w:t>2015 года</w:t>
      </w:r>
    </w:p>
    <w:p w:rsidR="00000000" w:rsidRDefault="00EA1A0B">
      <w:pPr>
        <w:jc w:val="center"/>
      </w:pPr>
    </w:p>
    <w:p w:rsidR="00000000" w:rsidRDefault="00EA1A0B">
      <w:pPr>
        <w:spacing w:before="280" w:line="100" w:lineRule="atLeast"/>
        <w:ind w:left="295" w:right="-5"/>
      </w:pPr>
      <w:r>
        <w:rPr>
          <w:rFonts w:ascii="Calibri" w:hAnsi="Calibri" w:cs="Calibri"/>
          <w:b/>
          <w:sz w:val="40"/>
        </w:rPr>
        <w:t xml:space="preserve">  </w:t>
      </w:r>
      <w:r>
        <w:rPr>
          <w:rFonts w:ascii="Cambria" w:hAnsi="Cambria" w:cs="Calibri"/>
          <w:b/>
          <w:sz w:val="32"/>
          <w:szCs w:val="32"/>
        </w:rPr>
        <w:t xml:space="preserve"> </w:t>
      </w:r>
      <w:r>
        <w:rPr>
          <w:rFonts w:ascii="Cambria" w:eastAsia="Times New Roman" w:hAnsi="Cambria"/>
          <w:b/>
          <w:bCs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Cambria" w:eastAsia="Times New Roman" w:hAnsi="Cambria"/>
          <w:b/>
          <w:bCs/>
          <w:color w:val="000000"/>
          <w:sz w:val="32"/>
          <w:szCs w:val="32"/>
          <w:shd w:val="clear" w:color="auto" w:fill="FFFFFF"/>
          <w:lang w:val="ru-RU"/>
        </w:rPr>
        <w:t xml:space="preserve">9 декабря, ко Дню героев Отечества в библиотеке был проведен </w:t>
      </w:r>
      <w:r>
        <w:rPr>
          <w:rFonts w:ascii="Cambria" w:eastAsia="Times New Roman" w:hAnsi="Cambria"/>
          <w:b/>
          <w:bCs/>
          <w:color w:val="C5000B"/>
          <w:sz w:val="32"/>
          <w:szCs w:val="32"/>
          <w:shd w:val="clear" w:color="auto" w:fill="FFFFFF"/>
          <w:lang w:val="ru-RU"/>
        </w:rPr>
        <w:t xml:space="preserve">патриотический час «Героями не рождаются, героями становятся», </w:t>
      </w:r>
      <w:r>
        <w:rPr>
          <w:rFonts w:ascii="Cambria" w:eastAsia="Times New Roman" w:hAnsi="Cambria"/>
          <w:b/>
          <w:bCs/>
          <w:color w:val="000000"/>
          <w:sz w:val="32"/>
          <w:szCs w:val="32"/>
          <w:shd w:val="clear" w:color="auto" w:fill="FFFFFF"/>
          <w:lang w:val="ru-RU"/>
        </w:rPr>
        <w:t>цель мероприятия -в</w:t>
      </w:r>
      <w:r>
        <w:rPr>
          <w:rFonts w:ascii="Cambria" w:hAnsi="Cambria"/>
          <w:b/>
          <w:bCs/>
          <w:color w:val="000000"/>
          <w:sz w:val="32"/>
          <w:szCs w:val="32"/>
        </w:rPr>
        <w:t xml:space="preserve">ызвать интерес к великому русскому полководцу А.В. Суворову, </w:t>
      </w:r>
      <w:r>
        <w:rPr>
          <w:rFonts w:ascii="Cambria" w:hAnsi="Cambria"/>
          <w:b/>
          <w:bCs/>
          <w:color w:val="000000"/>
          <w:sz w:val="32"/>
          <w:szCs w:val="32"/>
          <w:lang w:val="ru-RU"/>
        </w:rPr>
        <w:t>ф</w:t>
      </w:r>
      <w:r>
        <w:rPr>
          <w:rFonts w:ascii="Cambria" w:hAnsi="Cambria"/>
          <w:b/>
          <w:bCs/>
          <w:color w:val="000000"/>
          <w:sz w:val="32"/>
          <w:szCs w:val="32"/>
        </w:rPr>
        <w:t>ормировать представление о качествах</w:t>
      </w:r>
      <w:r>
        <w:rPr>
          <w:rFonts w:ascii="Cambria" w:hAnsi="Cambria"/>
          <w:b/>
          <w:bCs/>
          <w:color w:val="000000"/>
          <w:sz w:val="32"/>
          <w:szCs w:val="32"/>
        </w:rPr>
        <w:t xml:space="preserve"> "защитника", </w:t>
      </w:r>
      <w:r>
        <w:rPr>
          <w:rFonts w:ascii="Cambria" w:hAnsi="Cambria"/>
          <w:b/>
          <w:bCs/>
          <w:color w:val="000000"/>
          <w:sz w:val="32"/>
          <w:szCs w:val="32"/>
          <w:lang w:val="ru-RU"/>
        </w:rPr>
        <w:t>в</w:t>
      </w:r>
      <w:r>
        <w:rPr>
          <w:rFonts w:ascii="Cambria" w:hAnsi="Cambria"/>
          <w:b/>
          <w:bCs/>
          <w:color w:val="000000"/>
          <w:sz w:val="32"/>
          <w:szCs w:val="32"/>
        </w:rPr>
        <w:t>оспи</w:t>
      </w:r>
      <w:proofErr w:type="spellStart"/>
      <w:r>
        <w:rPr>
          <w:rFonts w:ascii="Cambria" w:hAnsi="Cambria"/>
          <w:b/>
          <w:bCs/>
          <w:color w:val="000000"/>
          <w:sz w:val="32"/>
          <w:szCs w:val="32"/>
          <w:lang w:val="ru-RU"/>
        </w:rPr>
        <w:t>тывать</w:t>
      </w:r>
      <w:proofErr w:type="spellEnd"/>
      <w:r>
        <w:rPr>
          <w:rFonts w:ascii="Cambria" w:hAnsi="Cambria"/>
          <w:b/>
          <w:bCs/>
          <w:color w:val="000000"/>
          <w:sz w:val="32"/>
          <w:szCs w:val="32"/>
        </w:rPr>
        <w:t xml:space="preserve"> чувства гордости за свою Родину и свой народ, уважение к его великим свершениям и достойным страницам прошлого, разви</w:t>
      </w:r>
      <w:proofErr w:type="spellStart"/>
      <w:r>
        <w:rPr>
          <w:rFonts w:ascii="Cambria" w:hAnsi="Cambria"/>
          <w:b/>
          <w:bCs/>
          <w:color w:val="000000"/>
          <w:sz w:val="32"/>
          <w:szCs w:val="32"/>
          <w:lang w:val="ru-RU"/>
        </w:rPr>
        <w:t>вать</w:t>
      </w:r>
      <w:proofErr w:type="spellEnd"/>
      <w:r>
        <w:rPr>
          <w:rFonts w:ascii="Cambria" w:hAnsi="Cambria"/>
          <w:b/>
          <w:bCs/>
          <w:color w:val="000000"/>
          <w:sz w:val="32"/>
          <w:szCs w:val="32"/>
        </w:rPr>
        <w:t xml:space="preserve"> чувства сопричастности к судьбам Отечества. </w:t>
      </w:r>
    </w:p>
    <w:p w:rsidR="00000000" w:rsidRDefault="005E42C8" w:rsidP="005E42C8">
      <w:pPr>
        <w:spacing w:before="280" w:line="100" w:lineRule="atLeast"/>
        <w:ind w:left="295" w:right="-5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408940</wp:posOffset>
            </wp:positionV>
            <wp:extent cx="3959225" cy="320548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20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A1A0B">
      <w:pPr>
        <w:spacing w:before="280"/>
        <w:ind w:left="295" w:right="-5"/>
        <w:rPr>
          <w:rFonts w:ascii="Cambria" w:eastAsia="Times New Roman" w:hAnsi="Cambria"/>
          <w:b/>
          <w:b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Cambria" w:eastAsia="Times New Roman" w:hAnsi="Cambria"/>
          <w:b/>
          <w:bCs/>
          <w:color w:val="000000"/>
          <w:sz w:val="32"/>
          <w:szCs w:val="32"/>
          <w:shd w:val="clear" w:color="auto" w:fill="FFFFFF"/>
          <w:lang w:val="ru-RU"/>
        </w:rPr>
        <w:lastRenderedPageBreak/>
        <w:t>16 декабря к 100-летию композитора Г.В. Свиридова был проведе</w:t>
      </w:r>
      <w:r>
        <w:rPr>
          <w:rFonts w:ascii="Cambria" w:eastAsia="Times New Roman" w:hAnsi="Cambria"/>
          <w:b/>
          <w:bCs/>
          <w:color w:val="000000"/>
          <w:sz w:val="32"/>
          <w:szCs w:val="32"/>
          <w:shd w:val="clear" w:color="auto" w:fill="FFFFFF"/>
          <w:lang w:val="ru-RU"/>
        </w:rPr>
        <w:t>н</w:t>
      </w:r>
      <w:r>
        <w:rPr>
          <w:rFonts w:ascii="Cambria" w:eastAsia="Times New Roman" w:hAnsi="Cambria"/>
          <w:b/>
          <w:bCs/>
          <w:color w:val="C5000B"/>
          <w:sz w:val="32"/>
          <w:szCs w:val="32"/>
          <w:shd w:val="clear" w:color="auto" w:fill="FFFFFF"/>
          <w:lang w:val="ru-RU"/>
        </w:rPr>
        <w:t xml:space="preserve"> час информации «Поэтическая Россия Георгия Свиридова».</w:t>
      </w:r>
    </w:p>
    <w:p w:rsidR="005E42C8" w:rsidRDefault="00EA1A0B" w:rsidP="005E42C8">
      <w:pPr>
        <w:spacing w:before="280"/>
        <w:ind w:left="295" w:right="-5"/>
      </w:pPr>
      <w:r>
        <w:rPr>
          <w:rFonts w:ascii="Cambria" w:eastAsia="Times New Roman" w:hAnsi="Cambria"/>
          <w:b/>
          <w:bCs/>
          <w:color w:val="000000"/>
          <w:sz w:val="32"/>
          <w:szCs w:val="32"/>
          <w:shd w:val="clear" w:color="auto" w:fill="FFFFFF"/>
          <w:lang w:val="ru-RU"/>
        </w:rPr>
        <w:t xml:space="preserve">25 декабря, к 105-летию кубанского писателя П.П. Радченко, провели </w:t>
      </w:r>
      <w:r>
        <w:rPr>
          <w:rFonts w:ascii="Cambria" w:eastAsia="Times New Roman" w:hAnsi="Cambria"/>
          <w:b/>
          <w:bCs/>
          <w:color w:val="C5000B"/>
          <w:sz w:val="32"/>
          <w:szCs w:val="32"/>
          <w:shd w:val="clear" w:color="auto" w:fill="FFFFFF"/>
          <w:lang w:val="ru-RU"/>
        </w:rPr>
        <w:t>литературный час «Высокого огня касаясь...».</w:t>
      </w:r>
    </w:p>
    <w:p w:rsidR="00000000" w:rsidRPr="005E42C8" w:rsidRDefault="005E42C8" w:rsidP="004747E3">
      <w:pPr>
        <w:spacing w:before="280"/>
        <w:ind w:right="-5"/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011930" cy="291147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291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00000" w:rsidRDefault="00EA1A0B">
      <w:pPr>
        <w:spacing w:before="280"/>
        <w:ind w:left="295" w:right="-5"/>
      </w:pPr>
      <w:r>
        <w:rPr>
          <w:rFonts w:ascii="Cambria" w:eastAsia="Times New Roman" w:hAnsi="Cambria"/>
          <w:b/>
          <w:bCs/>
          <w:color w:val="C5000B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Cambria" w:eastAsia="Times New Roman" w:hAnsi="Cambria"/>
          <w:b/>
          <w:bCs/>
          <w:color w:val="000000"/>
          <w:sz w:val="32"/>
          <w:szCs w:val="32"/>
          <w:shd w:val="clear" w:color="auto" w:fill="FFFFFF"/>
          <w:lang w:val="ru-RU"/>
        </w:rPr>
        <w:t xml:space="preserve">В </w:t>
      </w:r>
      <w:proofErr w:type="spellStart"/>
      <w:r>
        <w:rPr>
          <w:rFonts w:ascii="Cambria" w:eastAsia="Times New Roman" w:hAnsi="Cambria"/>
          <w:b/>
          <w:bCs/>
          <w:color w:val="000000"/>
          <w:sz w:val="32"/>
          <w:szCs w:val="32"/>
          <w:shd w:val="clear" w:color="auto" w:fill="FFFFFF"/>
          <w:lang w:val="ru-RU"/>
        </w:rPr>
        <w:t>предверии</w:t>
      </w:r>
      <w:proofErr w:type="spellEnd"/>
      <w:r>
        <w:rPr>
          <w:rFonts w:ascii="Cambria" w:eastAsia="Times New Roman" w:hAnsi="Cambria"/>
          <w:b/>
          <w:bCs/>
          <w:color w:val="000000"/>
          <w:sz w:val="32"/>
          <w:szCs w:val="32"/>
          <w:shd w:val="clear" w:color="auto" w:fill="FFFFFF"/>
          <w:lang w:val="ru-RU"/>
        </w:rPr>
        <w:t xml:space="preserve"> Нового года для учащихся начальных классов была проведена </w:t>
      </w:r>
      <w:r>
        <w:rPr>
          <w:rFonts w:ascii="Cambria" w:eastAsia="Times New Roman" w:hAnsi="Cambria"/>
          <w:b/>
          <w:bCs/>
          <w:color w:val="C5000B"/>
          <w:sz w:val="32"/>
          <w:szCs w:val="32"/>
          <w:shd w:val="clear" w:color="auto" w:fill="FFFFFF"/>
          <w:lang w:val="ru-RU"/>
        </w:rPr>
        <w:t>Новогодняя мас</w:t>
      </w:r>
      <w:r>
        <w:rPr>
          <w:rFonts w:ascii="Cambria" w:eastAsia="Times New Roman" w:hAnsi="Cambria"/>
          <w:b/>
          <w:bCs/>
          <w:color w:val="C5000B"/>
          <w:sz w:val="32"/>
          <w:szCs w:val="32"/>
          <w:shd w:val="clear" w:color="auto" w:fill="FFFFFF"/>
          <w:lang w:val="ru-RU"/>
        </w:rPr>
        <w:t>терская.</w:t>
      </w:r>
    </w:p>
    <w:p w:rsidR="00EA1A0B" w:rsidRDefault="005E42C8">
      <w:pPr>
        <w:spacing w:before="280"/>
        <w:ind w:left="295" w:right="-5"/>
        <w:rPr>
          <w:color w:val="00000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0</wp:posOffset>
            </wp:positionV>
            <wp:extent cx="4062095" cy="289242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289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5382895</wp:posOffset>
            </wp:positionH>
            <wp:positionV relativeFrom="paragraph">
              <wp:posOffset>0</wp:posOffset>
            </wp:positionV>
            <wp:extent cx="3947795" cy="289242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289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1A0B">
      <w:pgSz w:w="16838" w:h="11906" w:orient="landscape"/>
      <w:pgMar w:top="347" w:right="347" w:bottom="347" w:left="347" w:header="720" w:footer="720" w:gutter="0"/>
      <w:pgBorders>
        <w:top w:val="double" w:sz="40" w:space="7" w:color="800000"/>
        <w:left w:val="double" w:sz="40" w:space="7" w:color="800000"/>
        <w:bottom w:val="double" w:sz="40" w:space="7" w:color="800000"/>
        <w:right w:val="double" w:sz="40" w:space="7" w:color="8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1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C8"/>
    <w:rsid w:val="004747E3"/>
    <w:rsid w:val="005E42C8"/>
    <w:rsid w:val="00EA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A76637"/>
  <w15:chartTrackingRefBased/>
  <w15:docId w15:val="{22BD3F40-9D6D-49CE-A20D-6F1A3309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List Paragraph"/>
    <w:basedOn w:val="a"/>
    <w:qFormat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a8">
    <w:name w:val="Содержимое врезки"/>
    <w:basedOn w:val="a4"/>
  </w:style>
  <w:style w:type="paragraph" w:styleId="a9">
    <w:name w:val="Normal (Web)"/>
    <w:basedOn w:val="a"/>
    <w:pPr>
      <w:widowControl/>
      <w:suppressAutoHyphens w:val="0"/>
      <w:spacing w:before="100" w:after="100"/>
    </w:pPr>
    <w:rPr>
      <w:rFonts w:eastAsia="Times New Roman"/>
      <w:lang w:val="ru-RU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31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cp:lastModifiedBy>библиотека</cp:lastModifiedBy>
  <cp:revision>3</cp:revision>
  <cp:lastPrinted>2015-01-28T08:22:00Z</cp:lastPrinted>
  <dcterms:created xsi:type="dcterms:W3CDTF">2016-03-02T13:38:00Z</dcterms:created>
  <dcterms:modified xsi:type="dcterms:W3CDTF">2016-03-02T13:44:00Z</dcterms:modified>
</cp:coreProperties>
</file>